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65" w:type="dxa"/>
        <w:tblInd w:w="-459" w:type="dxa"/>
        <w:tblLook w:val="04A0"/>
      </w:tblPr>
      <w:tblGrid>
        <w:gridCol w:w="3261"/>
        <w:gridCol w:w="5528"/>
        <w:gridCol w:w="1276"/>
      </w:tblGrid>
      <w:tr w:rsidR="00115E61" w:rsidRPr="0062370D" w:rsidTr="005716AE">
        <w:trPr>
          <w:trHeight w:val="1135"/>
        </w:trPr>
        <w:tc>
          <w:tcPr>
            <w:tcW w:w="3261" w:type="dxa"/>
            <w:shd w:val="clear" w:color="auto" w:fill="auto"/>
            <w:noWrap/>
            <w:hideMark/>
          </w:tcPr>
          <w:p w:rsidR="00115E61" w:rsidRPr="0062370D" w:rsidRDefault="00115E61" w:rsidP="00115E61">
            <w:pPr>
              <w:spacing w:after="0" w:line="240" w:lineRule="auto"/>
              <w:rPr>
                <w:rFonts w:ascii="Calibri" w:hAnsi="Calibri"/>
                <w:color w:val="000000"/>
                <w:szCs w:val="22"/>
              </w:rPr>
            </w:pPr>
            <w:r>
              <w:rPr>
                <w:rFonts w:ascii="Calibri" w:hAnsi="Calibri"/>
                <w:noProof/>
                <w:color w:val="000000"/>
                <w:szCs w:val="22"/>
              </w:rPr>
              <w:drawing>
                <wp:anchor distT="0" distB="0" distL="114300" distR="114300" simplePos="0" relativeHeight="251674624" behindDoc="0" locked="0" layoutInCell="1" allowOverlap="1">
                  <wp:simplePos x="0" y="0"/>
                  <wp:positionH relativeFrom="column">
                    <wp:posOffset>6985</wp:posOffset>
                  </wp:positionH>
                  <wp:positionV relativeFrom="paragraph">
                    <wp:posOffset>23494</wp:posOffset>
                  </wp:positionV>
                  <wp:extent cx="1924050" cy="542925"/>
                  <wp:effectExtent l="19050" t="0" r="0" b="0"/>
                  <wp:wrapNone/>
                  <wp:docPr id="10" name="Picture 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srcRect/>
                          <a:stretch>
                            <a:fillRect/>
                          </a:stretch>
                        </pic:blipFill>
                        <pic:spPr bwMode="auto">
                          <a:xfrm>
                            <a:off x="0" y="0"/>
                            <a:ext cx="1904671" cy="537457"/>
                          </a:xfrm>
                          <a:prstGeom prst="rect">
                            <a:avLst/>
                          </a:prstGeom>
                          <a:noFill/>
                        </pic:spPr>
                      </pic:pic>
                    </a:graphicData>
                  </a:graphic>
                </wp:anchor>
              </w:drawing>
            </w:r>
          </w:p>
        </w:tc>
        <w:tc>
          <w:tcPr>
            <w:tcW w:w="5528" w:type="dxa"/>
            <w:shd w:val="clear" w:color="auto" w:fill="auto"/>
            <w:hideMark/>
          </w:tcPr>
          <w:p w:rsidR="00115E61" w:rsidRDefault="00115E61" w:rsidP="005716AE">
            <w:pPr>
              <w:spacing w:line="240" w:lineRule="auto"/>
              <w:jc w:val="center"/>
              <w:rPr>
                <w:rFonts w:ascii="Calibri" w:hAnsi="Calibri"/>
                <w:color w:val="000000"/>
                <w:szCs w:val="22"/>
              </w:rPr>
            </w:pPr>
            <w:r w:rsidRPr="0062370D">
              <w:rPr>
                <w:rFonts w:ascii="Calibri" w:hAnsi="Calibri"/>
                <w:b/>
                <w:color w:val="000000"/>
                <w:szCs w:val="22"/>
              </w:rPr>
              <w:t>Στρατηγική Τοπικής Ανάπτυξης με Πρωτοβουλία Τοπικών Κοινοτήτων CLLD/LEADER της ΑΝΚΑΣ ΑΕ ΟΤΑ</w:t>
            </w:r>
            <w:r w:rsidRPr="0062370D">
              <w:rPr>
                <w:rFonts w:ascii="Calibri" w:hAnsi="Calibri"/>
                <w:color w:val="000000"/>
                <w:szCs w:val="22"/>
              </w:rPr>
              <w:t xml:space="preserve"> </w:t>
            </w:r>
          </w:p>
          <w:p w:rsidR="00115E61" w:rsidRPr="0062370D" w:rsidRDefault="00115E61" w:rsidP="005716AE">
            <w:pPr>
              <w:spacing w:line="240" w:lineRule="auto"/>
              <w:jc w:val="center"/>
              <w:rPr>
                <w:rFonts w:ascii="Calibri" w:hAnsi="Calibri"/>
                <w:color w:val="000000"/>
                <w:szCs w:val="22"/>
              </w:rPr>
            </w:pPr>
          </w:p>
        </w:tc>
        <w:tc>
          <w:tcPr>
            <w:tcW w:w="1276" w:type="dxa"/>
          </w:tcPr>
          <w:p w:rsidR="00115E61" w:rsidRPr="0062370D" w:rsidRDefault="00816F71" w:rsidP="00816F71">
            <w:r w:rsidRPr="00816F71">
              <w:rPr>
                <w:noProof/>
              </w:rPr>
              <w:drawing>
                <wp:anchor distT="0" distB="0" distL="114300" distR="114300" simplePos="0" relativeHeight="251676672" behindDoc="0" locked="0" layoutInCell="1" allowOverlap="1">
                  <wp:simplePos x="0" y="0"/>
                  <wp:positionH relativeFrom="column">
                    <wp:posOffset>189319</wp:posOffset>
                  </wp:positionH>
                  <wp:positionV relativeFrom="paragraph">
                    <wp:posOffset>18031</wp:posOffset>
                  </wp:positionV>
                  <wp:extent cx="555108" cy="542261"/>
                  <wp:effectExtent l="19050" t="0" r="0" b="0"/>
                  <wp:wrapNone/>
                  <wp:docPr id="13" name="2 - Εικόνα"/>
                  <wp:cNvGraphicFramePr/>
                  <a:graphic xmlns:a="http://schemas.openxmlformats.org/drawingml/2006/main">
                    <a:graphicData uri="http://schemas.openxmlformats.org/drawingml/2006/picture">
                      <pic:pic xmlns:pic="http://schemas.openxmlformats.org/drawingml/2006/picture">
                        <pic:nvPicPr>
                          <pic:cNvPr id="3" name="2 - Εικόνα" descr="\\TERAS\Documents\CLLD_LEADER\ΕΝΕΡΓΕΙΕΣ ΔΗΜΟΣΙΟΤΗΤΑΣ\6. logo LEADER.bmp"/>
                          <pic:cNvPicPr/>
                        </pic:nvPicPr>
                        <pic:blipFill>
                          <a:blip r:embed="rId7" cstate="print"/>
                          <a:srcRect/>
                          <a:stretch>
                            <a:fillRect/>
                          </a:stretch>
                        </pic:blipFill>
                        <pic:spPr bwMode="auto">
                          <a:xfrm>
                            <a:off x="0" y="0"/>
                            <a:ext cx="555108" cy="542260"/>
                          </a:xfrm>
                          <a:prstGeom prst="rect">
                            <a:avLst/>
                          </a:prstGeom>
                          <a:noFill/>
                          <a:ln w="9525">
                            <a:noFill/>
                            <a:miter lim="800000"/>
                            <a:headEnd/>
                            <a:tailEnd/>
                          </a:ln>
                        </pic:spPr>
                      </pic:pic>
                    </a:graphicData>
                  </a:graphic>
                </wp:anchor>
              </w:drawing>
            </w:r>
          </w:p>
        </w:tc>
      </w:tr>
    </w:tbl>
    <w:p w:rsidR="005715D1" w:rsidRDefault="005715D1" w:rsidP="005715D1">
      <w:pPr>
        <w:spacing w:after="0" w:line="240" w:lineRule="auto"/>
        <w:jc w:val="left"/>
        <w:rPr>
          <w:rFonts w:asciiTheme="minorHAnsi" w:hAnsiTheme="minorHAnsi" w:cs="Arial"/>
          <w:szCs w:val="22"/>
        </w:rPr>
      </w:pPr>
    </w:p>
    <w:p w:rsidR="00115E61" w:rsidRPr="005715D1" w:rsidRDefault="005715D1" w:rsidP="005715D1">
      <w:pPr>
        <w:spacing w:after="0" w:line="240" w:lineRule="auto"/>
        <w:jc w:val="left"/>
        <w:rPr>
          <w:rFonts w:asciiTheme="minorHAnsi" w:hAnsiTheme="minorHAnsi" w:cs="Arial"/>
          <w:b/>
          <w:szCs w:val="22"/>
        </w:rPr>
      </w:pPr>
      <w:r w:rsidRPr="005715D1">
        <w:rPr>
          <w:rFonts w:asciiTheme="minorHAnsi" w:hAnsiTheme="minorHAnsi" w:cs="Arial"/>
          <w:b/>
          <w:szCs w:val="22"/>
        </w:rPr>
        <w:t>ΥΠΟΨΗΦΙΟΣ ΔΙΚΑΙΟΥΧΟΣ:</w:t>
      </w:r>
      <w:r>
        <w:rPr>
          <w:rFonts w:asciiTheme="minorHAnsi" w:hAnsiTheme="minorHAnsi" w:cs="Arial"/>
          <w:b/>
          <w:szCs w:val="22"/>
        </w:rPr>
        <w:t xml:space="preserve"> </w:t>
      </w:r>
    </w:p>
    <w:p w:rsidR="00115E61" w:rsidRPr="005715D1" w:rsidRDefault="005715D1" w:rsidP="005715D1">
      <w:pPr>
        <w:spacing w:after="0" w:line="240" w:lineRule="auto"/>
        <w:jc w:val="left"/>
        <w:rPr>
          <w:rFonts w:asciiTheme="minorHAnsi" w:hAnsiTheme="minorHAnsi" w:cs="Arial"/>
          <w:b/>
          <w:szCs w:val="22"/>
        </w:rPr>
      </w:pPr>
      <w:r w:rsidRPr="005715D1">
        <w:rPr>
          <w:rFonts w:asciiTheme="minorHAnsi" w:hAnsiTheme="minorHAnsi" w:cs="Arial"/>
          <w:b/>
          <w:szCs w:val="22"/>
        </w:rPr>
        <w:t>ΤΙΤΛΟΣ ΠΡΑΞΗΣ:</w:t>
      </w:r>
      <w:r>
        <w:rPr>
          <w:rFonts w:asciiTheme="minorHAnsi" w:hAnsiTheme="minorHAnsi" w:cs="Arial"/>
          <w:b/>
          <w:szCs w:val="22"/>
        </w:rPr>
        <w:t xml:space="preserve"> </w:t>
      </w:r>
    </w:p>
    <w:p w:rsidR="005715D1" w:rsidRDefault="005715D1" w:rsidP="005715D1">
      <w:pPr>
        <w:spacing w:after="0" w:line="240" w:lineRule="auto"/>
        <w:jc w:val="left"/>
        <w:rPr>
          <w:rFonts w:asciiTheme="minorHAnsi" w:hAnsiTheme="minorHAnsi" w:cs="Arial"/>
          <w:szCs w:val="22"/>
        </w:rPr>
      </w:pPr>
    </w:p>
    <w:tbl>
      <w:tblPr>
        <w:tblW w:w="10146" w:type="dxa"/>
        <w:tblInd w:w="-459" w:type="dxa"/>
        <w:tblLayout w:type="fixed"/>
        <w:tblLook w:val="04A0"/>
      </w:tblPr>
      <w:tblGrid>
        <w:gridCol w:w="2978"/>
        <w:gridCol w:w="3827"/>
        <w:gridCol w:w="897"/>
        <w:gridCol w:w="506"/>
        <w:gridCol w:w="1929"/>
        <w:gridCol w:w="9"/>
      </w:tblGrid>
      <w:tr w:rsidR="00C80CBD" w:rsidRPr="00BD1251" w:rsidTr="00C80CBD">
        <w:trPr>
          <w:trHeight w:val="532"/>
        </w:trPr>
        <w:tc>
          <w:tcPr>
            <w:tcW w:w="1014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42B6C"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ΠΙΝΑΚΑΣ ΣΥΜΜΟΡΦΩΣΗΣ ΤΗΣ ΠΡΟΤΕΙΝΟΜΕΝΗΣ ΠΡΑΞΗΣ </w:t>
            </w:r>
          </w:p>
          <w:p w:rsidR="00042B6C"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ΜΕ ΤΙΣ ΚΑΤΕΥΘΥΝΣΕΙΣ ΤΗΣ 152950/23-10-2015 ΚΥΑ έγκρισης της ΣΜΠΕ </w:t>
            </w:r>
          </w:p>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ΤΟΥ ΠΡΟΓΡΑΜΜΑΤΟΣ ΑΓΡΟΤΙΚΗΣ ΑΝΑΠΤΥΞΗΣ ΠΑΑ 2014-2020»</w:t>
            </w:r>
          </w:p>
        </w:tc>
      </w:tr>
      <w:tr w:rsidR="00C80CBD" w:rsidRPr="00BD1251" w:rsidTr="00C80CBD">
        <w:trPr>
          <w:gridAfter w:val="1"/>
          <w:wAfter w:w="9" w:type="dxa"/>
          <w:trHeight w:val="894"/>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5230" w:type="dxa"/>
            <w:gridSpan w:val="3"/>
            <w:tcBorders>
              <w:top w:val="single" w:sz="4" w:space="0" w:color="auto"/>
              <w:left w:val="nil"/>
              <w:bottom w:val="single" w:sz="4" w:space="0" w:color="auto"/>
              <w:right w:val="single" w:sz="4" w:space="0" w:color="000000"/>
            </w:tcBorders>
            <w:shd w:val="clear" w:color="auto" w:fill="auto"/>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ΣΥΜΜΟΡΦΩΣΗ ΕΞΕΤΑΖΟΜΕΝΗΣ ΠΡΑΞΗΣ</w:t>
            </w:r>
          </w:p>
        </w:tc>
        <w:tc>
          <w:tcPr>
            <w:tcW w:w="1929"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ΠΑΡΑΤΗΡΗΣΕΙΣ</w:t>
            </w:r>
          </w:p>
        </w:tc>
      </w:tr>
      <w:tr w:rsidR="00C80CBD" w:rsidRPr="00BD1251" w:rsidTr="00C80CBD">
        <w:trPr>
          <w:trHeight w:val="805"/>
        </w:trPr>
        <w:tc>
          <w:tcPr>
            <w:tcW w:w="10146"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1. Για τη διατήρηση της </w:t>
            </w:r>
            <w:r w:rsidRPr="00BD1251">
              <w:rPr>
                <w:rFonts w:ascii="Tahoma" w:hAnsi="Tahoma" w:cs="Tahoma"/>
                <w:b/>
                <w:bCs/>
                <w:color w:val="000000"/>
                <w:sz w:val="20"/>
                <w:u w:val="single"/>
              </w:rPr>
              <w:t>βιοποικιλότητας</w:t>
            </w:r>
            <w:r w:rsidRPr="00BD1251">
              <w:rPr>
                <w:rFonts w:ascii="Tahoma" w:hAnsi="Tahoma" w:cs="Tahoma"/>
                <w:b/>
                <w:bCs/>
                <w:color w:val="000000"/>
                <w:sz w:val="20"/>
              </w:rPr>
              <w:t xml:space="preserve">  και την προστασία  των σημαντικών φυσικών </w:t>
            </w:r>
            <w:proofErr w:type="spellStart"/>
            <w:r w:rsidRPr="00BD1251">
              <w:rPr>
                <w:rFonts w:ascii="Tahoma" w:hAnsi="Tahoma" w:cs="Tahoma"/>
                <w:b/>
                <w:bCs/>
                <w:color w:val="000000"/>
                <w:sz w:val="20"/>
              </w:rPr>
              <w:t>οικοτόπων</w:t>
            </w:r>
            <w:proofErr w:type="spellEnd"/>
            <w:r w:rsidRPr="00BD1251">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C80CBD" w:rsidRPr="00BD1251" w:rsidTr="00C80CBD">
        <w:trPr>
          <w:trHeight w:val="796"/>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1.1. Η διαδικασία αξι</w:t>
            </w:r>
            <w:r>
              <w:rPr>
                <w:rFonts w:ascii="Tahoma" w:hAnsi="Tahoma" w:cs="Tahoma"/>
                <w:color w:val="000000"/>
                <w:sz w:val="20"/>
              </w:rPr>
              <w:t>ολόγησης και επιλογής προτάσεων</w:t>
            </w:r>
            <w:r w:rsidRPr="00BD1251">
              <w:rPr>
                <w:rFonts w:ascii="Tahoma" w:hAnsi="Tahoma" w:cs="Tahoma"/>
                <w:color w:val="000000"/>
                <w:sz w:val="20"/>
              </w:rPr>
              <w:t xml:space="preserve"> για ένταξη στο ΠΑΑ, που αφορούν </w:t>
            </w:r>
            <w:r w:rsidRPr="00BD1251">
              <w:rPr>
                <w:rFonts w:ascii="Tahoma" w:hAnsi="Tahoma" w:cs="Tahoma"/>
                <w:b/>
                <w:bCs/>
                <w:color w:val="000000"/>
                <w:sz w:val="20"/>
              </w:rPr>
              <w:t xml:space="preserve">σε έργα ή δράσεις εντός περιοχών του δικτύου </w:t>
            </w:r>
            <w:proofErr w:type="spellStart"/>
            <w:r w:rsidRPr="00BD1251">
              <w:rPr>
                <w:rFonts w:ascii="Tahoma" w:hAnsi="Tahoma" w:cs="Tahoma"/>
                <w:b/>
                <w:bCs/>
                <w:color w:val="000000"/>
                <w:sz w:val="20"/>
              </w:rPr>
              <w:t>Natura</w:t>
            </w:r>
            <w:proofErr w:type="spellEnd"/>
            <w:r w:rsidRPr="00BD1251">
              <w:rPr>
                <w:rFonts w:ascii="Tahoma" w:hAnsi="Tahoma" w:cs="Tahoma"/>
                <w:b/>
                <w:bCs/>
                <w:color w:val="000000"/>
                <w:sz w:val="20"/>
              </w:rPr>
              <w:t xml:space="preserve"> 2000,</w:t>
            </w:r>
            <w:r w:rsidRPr="00BD1251">
              <w:rPr>
                <w:rFonts w:ascii="Tahoma" w:hAnsi="Tahoma" w:cs="Tahoma"/>
                <w:color w:val="000000"/>
                <w:sz w:val="20"/>
              </w:rPr>
              <w:t xml:space="preserve"> θα πρέπει να λαμβάνει υπόψη</w:t>
            </w:r>
            <w:r>
              <w:rPr>
                <w:rFonts w:ascii="Tahoma" w:hAnsi="Tahoma" w:cs="Tahoma"/>
                <w:color w:val="000000"/>
                <w:sz w:val="20"/>
              </w:rPr>
              <w:t xml:space="preserve"> τις  απαιτήσεις της νομοθεσίας</w:t>
            </w:r>
            <w:r w:rsidRPr="00BD1251">
              <w:rPr>
                <w:rFonts w:ascii="Tahoma" w:hAnsi="Tahoma" w:cs="Tahoma"/>
                <w:color w:val="000000"/>
                <w:sz w:val="20"/>
              </w:rPr>
              <w:t xml:space="preserve"> για την προστασία της βιοποικιλότητας και το βαθμό  συσχέτισης των αξιολογούμ</w:t>
            </w:r>
            <w:r>
              <w:rPr>
                <w:rFonts w:ascii="Tahoma" w:hAnsi="Tahoma" w:cs="Tahoma"/>
                <w:color w:val="000000"/>
                <w:sz w:val="20"/>
              </w:rPr>
              <w:t>ενων προτάσεων με τους στόχους</w:t>
            </w:r>
            <w:r w:rsidRPr="00BD1251">
              <w:rPr>
                <w:rFonts w:ascii="Tahoma" w:hAnsi="Tahoma" w:cs="Tahoma"/>
                <w:color w:val="000000"/>
                <w:sz w:val="20"/>
              </w:rPr>
              <w:t xml:space="preserve"> διατήρησης των προστατευόμενων ειδών και </w:t>
            </w:r>
            <w:proofErr w:type="spellStart"/>
            <w:r w:rsidRPr="00BD1251">
              <w:rPr>
                <w:rFonts w:ascii="Tahoma" w:hAnsi="Tahoma" w:cs="Tahoma"/>
                <w:color w:val="000000"/>
                <w:sz w:val="20"/>
              </w:rPr>
              <w:t>οικοτόπων</w:t>
            </w:r>
            <w:proofErr w:type="spellEnd"/>
            <w:r w:rsidRPr="00BD1251">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sz w:val="20"/>
              </w:rPr>
            </w:pPr>
            <w:r w:rsidRPr="00BD1251">
              <w:rPr>
                <w:rFonts w:ascii="Tahoma" w:hAnsi="Tahoma" w:cs="Tahoma"/>
                <w:sz w:val="20"/>
              </w:rPr>
              <w:t xml:space="preserve">Το προτεινόμενο έργο </w:t>
            </w:r>
            <w:proofErr w:type="spellStart"/>
            <w:r w:rsidRPr="00BD1251">
              <w:rPr>
                <w:rFonts w:ascii="Tahoma" w:hAnsi="Tahoma" w:cs="Tahoma"/>
                <w:sz w:val="20"/>
              </w:rPr>
              <w:t>χωροθετείται</w:t>
            </w:r>
            <w:proofErr w:type="spellEnd"/>
            <w:r w:rsidRPr="00BD1251">
              <w:rPr>
                <w:rFonts w:ascii="Tahoma" w:hAnsi="Tahoma" w:cs="Tahoma"/>
                <w:sz w:val="20"/>
              </w:rPr>
              <w:t xml:space="preserve"> εντός περιοχών του δικτύου </w:t>
            </w:r>
            <w:proofErr w:type="spellStart"/>
            <w:r w:rsidRPr="00BD1251">
              <w:rPr>
                <w:rFonts w:ascii="Tahoma" w:hAnsi="Tahoma" w:cs="Tahoma"/>
                <w:sz w:val="20"/>
              </w:rPr>
              <w:t>Natura</w:t>
            </w:r>
            <w:proofErr w:type="spellEnd"/>
            <w:r w:rsidRPr="00BD1251">
              <w:rPr>
                <w:rFonts w:ascii="Tahoma" w:hAnsi="Tahoma" w:cs="Tahoma"/>
                <w:sz w:val="20"/>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BD1251">
              <w:rPr>
                <w:rFonts w:ascii="Tahoma" w:hAnsi="Tahoma" w:cs="Tahoma"/>
                <w:sz w:val="20"/>
              </w:rPr>
              <w:t>οικοτόπων</w:t>
            </w:r>
            <w:proofErr w:type="spellEnd"/>
            <w:r w:rsidRPr="00BD1251">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38" w:type="dxa"/>
            <w:gridSpan w:val="2"/>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trHeight w:val="70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988"/>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393"/>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BD1251">
              <w:rPr>
                <w:rFonts w:ascii="Tahoma" w:hAnsi="Tahoma" w:cs="Tahoma"/>
                <w:b/>
                <w:bCs/>
                <w:color w:val="000000"/>
                <w:sz w:val="20"/>
              </w:rPr>
              <w:t>Εθνική Στρατηγική για τη Βιοποικιλότητα</w:t>
            </w:r>
            <w:r w:rsidRPr="00BD1251">
              <w:rPr>
                <w:rFonts w:ascii="Tahoma" w:hAnsi="Tahoma" w:cs="Tahoma"/>
                <w:color w:val="000000"/>
                <w:sz w:val="20"/>
              </w:rPr>
              <w:t xml:space="preserve"> (</w:t>
            </w:r>
            <w:r>
              <w:rPr>
                <w:rFonts w:ascii="Tahoma" w:hAnsi="Tahoma" w:cs="Tahoma"/>
                <w:color w:val="000000"/>
                <w:sz w:val="20"/>
              </w:rPr>
              <w:t>ΦΕΚ</w:t>
            </w:r>
            <w:r w:rsidRPr="00BD1251">
              <w:rPr>
                <w:rFonts w:ascii="Tahoma" w:hAnsi="Tahoma" w:cs="Tahoma"/>
                <w:color w:val="000000"/>
                <w:sz w:val="20"/>
              </w:rPr>
              <w:t xml:space="preserve"> Β</w:t>
            </w:r>
            <w:r>
              <w:rPr>
                <w:rFonts w:ascii="Tahoma" w:hAnsi="Tahoma" w:cs="Tahoma"/>
                <w:color w:val="000000"/>
                <w:sz w:val="20"/>
              </w:rPr>
              <w:t>’</w:t>
            </w:r>
            <w:r w:rsidRPr="00BD1251">
              <w:rPr>
                <w:rFonts w:ascii="Tahoma" w:hAnsi="Tahoma" w:cs="Tahoma"/>
                <w:color w:val="000000"/>
                <w:sz w:val="20"/>
              </w:rPr>
              <w:t xml:space="preserve"> 2383/8.8.2014).</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και την σχετική Απόφαση Έγκρισης Περιβαλλοντικών του</w:t>
            </w:r>
            <w:r>
              <w:rPr>
                <w:rFonts w:ascii="Tahoma" w:hAnsi="Tahoma" w:cs="Tahoma"/>
                <w:color w:val="000000"/>
                <w:sz w:val="20"/>
              </w:rPr>
              <w:t xml:space="preserve"> </w:t>
            </w:r>
            <w:r w:rsidRPr="00BD1251">
              <w:rPr>
                <w:rFonts w:ascii="Tahoma" w:hAnsi="Tahoma" w:cs="Tahoma"/>
                <w:color w:val="000000"/>
                <w:sz w:val="20"/>
              </w:rPr>
              <w:t>Όρων, είναι συμβατό με την Εθνική Στρατηγική για τη Βιοποικιλότητα (</w:t>
            </w:r>
            <w:r>
              <w:rPr>
                <w:rFonts w:ascii="Tahoma" w:hAnsi="Tahoma" w:cs="Tahoma"/>
                <w:color w:val="000000"/>
                <w:sz w:val="20"/>
              </w:rPr>
              <w:t>ΦΕΚ</w:t>
            </w:r>
            <w:r w:rsidRPr="00BD1251">
              <w:rPr>
                <w:rFonts w:ascii="Tahoma" w:hAnsi="Tahoma" w:cs="Tahoma"/>
                <w:color w:val="000000"/>
                <w:sz w:val="20"/>
              </w:rPr>
              <w:t xml:space="preserve"> Β</w:t>
            </w:r>
            <w:r>
              <w:rPr>
                <w:rFonts w:ascii="Tahoma" w:hAnsi="Tahoma" w:cs="Tahoma"/>
                <w:color w:val="000000"/>
                <w:sz w:val="20"/>
              </w:rPr>
              <w:t>’</w:t>
            </w:r>
            <w:r w:rsidRPr="00BD1251">
              <w:rPr>
                <w:rFonts w:ascii="Tahoma" w:hAnsi="Tahoma" w:cs="Tahoma"/>
                <w:color w:val="000000"/>
                <w:sz w:val="20"/>
              </w:rPr>
              <w:t xml:space="preserve"> 2383/8.8.2014),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38" w:type="dxa"/>
            <w:gridSpan w:val="2"/>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283"/>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70"/>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497"/>
        </w:trPr>
        <w:tc>
          <w:tcPr>
            <w:tcW w:w="2978"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240" w:line="240" w:lineRule="auto"/>
              <w:jc w:val="left"/>
              <w:rPr>
                <w:rFonts w:ascii="Tahoma" w:hAnsi="Tahoma" w:cs="Tahoma"/>
                <w:color w:val="000000"/>
                <w:sz w:val="20"/>
              </w:rPr>
            </w:pPr>
            <w:r w:rsidRPr="00BD1251">
              <w:rPr>
                <w:rFonts w:ascii="Tahoma" w:hAnsi="Tahoma" w:cs="Tahoma"/>
                <w:color w:val="000000"/>
                <w:sz w:val="20"/>
              </w:rPr>
              <w:t xml:space="preserve">1.3. Οι  </w:t>
            </w:r>
            <w:r w:rsidRPr="00BD1251">
              <w:rPr>
                <w:rFonts w:ascii="Tahoma" w:hAnsi="Tahoma" w:cs="Tahoma"/>
                <w:b/>
                <w:bCs/>
                <w:color w:val="000000"/>
                <w:sz w:val="20"/>
              </w:rPr>
              <w:t xml:space="preserve">επενδύσεις για δασοκομικές </w:t>
            </w:r>
            <w:r w:rsidRPr="00BD1251">
              <w:rPr>
                <w:rFonts w:ascii="Tahoma" w:hAnsi="Tahoma" w:cs="Tahoma"/>
                <w:color w:val="000000"/>
                <w:sz w:val="20"/>
              </w:rPr>
              <w:t xml:space="preserve">τεχνολογίες ή  επεξεργασία, μετακίνηση και αξιοποίηση δασικών προϊόντων </w:t>
            </w:r>
            <w:r w:rsidRPr="00BD1251">
              <w:rPr>
                <w:rFonts w:ascii="Tahoma" w:hAnsi="Tahoma" w:cs="Tahoma"/>
                <w:color w:val="000000"/>
                <w:sz w:val="20"/>
              </w:rPr>
              <w:lastRenderedPageBreak/>
              <w:t>και υποπροϊόντων θα πρέπει να διασφαλίζουν την ευρωστία των δασικών οικοσυστημάτων.</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Default="00C80CBD" w:rsidP="00D15027">
            <w:pPr>
              <w:spacing w:after="0" w:line="240" w:lineRule="auto"/>
              <w:jc w:val="left"/>
              <w:rPr>
                <w:rFonts w:ascii="Tahoma" w:hAnsi="Tahoma" w:cs="Tahoma"/>
                <w:sz w:val="20"/>
              </w:rPr>
            </w:pPr>
            <w:r w:rsidRPr="00BD1251">
              <w:rPr>
                <w:rFonts w:ascii="Tahoma" w:hAnsi="Tahoma" w:cs="Tahoma"/>
                <w:sz w:val="20"/>
              </w:rPr>
              <w:lastRenderedPageBreak/>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w:t>
            </w:r>
            <w:r w:rsidRPr="00BD1251">
              <w:rPr>
                <w:rFonts w:ascii="Tahoma" w:hAnsi="Tahoma" w:cs="Tahoma"/>
                <w:sz w:val="20"/>
              </w:rPr>
              <w:lastRenderedPageBreak/>
              <w:t xml:space="preserve">περίπτωση αυτή, λαμβάνοντας υπόψη την εγκεκριμένη ΜΠΕ του και την σχετική Απόφαση Έγκρισης Περιβαλλοντικών του Όρων, διασφαλίζει την ευρωστία των δασικών </w:t>
            </w:r>
            <w:r>
              <w:rPr>
                <w:rFonts w:ascii="Tahoma" w:hAnsi="Tahoma" w:cs="Tahoma"/>
                <w:sz w:val="20"/>
              </w:rPr>
              <w:t>ο</w:t>
            </w:r>
            <w:r w:rsidRPr="00BD1251">
              <w:rPr>
                <w:rFonts w:ascii="Tahoma" w:hAnsi="Tahoma" w:cs="Tahoma"/>
                <w:sz w:val="20"/>
              </w:rPr>
              <w:t>ικοσυστημάτων, όπου απαιτείται</w:t>
            </w:r>
          </w:p>
          <w:p w:rsidR="00C80CBD" w:rsidRPr="00BD1251" w:rsidRDefault="00C80CBD" w:rsidP="00D15027">
            <w:pPr>
              <w:spacing w:after="0" w:line="240" w:lineRule="auto"/>
              <w:jc w:val="left"/>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lastRenderedPageBreak/>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trHeight w:val="547"/>
        </w:trPr>
        <w:tc>
          <w:tcPr>
            <w:tcW w:w="2978"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jc w:val="center"/>
              <w:rPr>
                <w:rFonts w:ascii="Tahoma" w:hAnsi="Tahoma" w:cs="Tahoma"/>
                <w:color w:val="000000"/>
                <w:sz w:val="20"/>
              </w:rPr>
            </w:pPr>
          </w:p>
        </w:tc>
      </w:tr>
      <w:tr w:rsidR="00C80CBD" w:rsidRPr="00BD1251" w:rsidTr="00C80CBD">
        <w:trPr>
          <w:trHeight w:val="426"/>
        </w:trPr>
        <w:tc>
          <w:tcPr>
            <w:tcW w:w="2978"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38" w:type="dxa"/>
            <w:gridSpan w:val="2"/>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jc w:val="center"/>
              <w:rPr>
                <w:rFonts w:ascii="Tahoma" w:hAnsi="Tahoma" w:cs="Tahoma"/>
                <w:color w:val="000000"/>
                <w:sz w:val="20"/>
              </w:rPr>
            </w:pPr>
          </w:p>
        </w:tc>
      </w:tr>
      <w:tr w:rsidR="00C80CBD" w:rsidRPr="00BD1251" w:rsidTr="00C80CBD">
        <w:trPr>
          <w:trHeight w:val="673"/>
        </w:trPr>
        <w:tc>
          <w:tcPr>
            <w:tcW w:w="10146"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lastRenderedPageBreak/>
              <w:t>2. Για την</w:t>
            </w:r>
            <w:r w:rsidRPr="00BD1251">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BD1251">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C80CBD" w:rsidRPr="00BD1251" w:rsidTr="00C80CBD">
        <w:trPr>
          <w:gridAfter w:val="1"/>
          <w:wAfter w:w="9" w:type="dxa"/>
          <w:trHeight w:val="390"/>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2.1. Ενθάρρυνση προτάσεων για περιορισμό της </w:t>
            </w:r>
            <w:r w:rsidRPr="00BD1251">
              <w:rPr>
                <w:rFonts w:ascii="Tahoma" w:hAnsi="Tahoma" w:cs="Tahoma"/>
                <w:b/>
                <w:bCs/>
                <w:color w:val="000000"/>
                <w:sz w:val="20"/>
              </w:rPr>
              <w:t>διάβρωσης του εδάφους</w:t>
            </w:r>
            <w:r w:rsidRPr="00BD1251">
              <w:rPr>
                <w:rFonts w:ascii="Tahoma" w:hAnsi="Tahoma" w:cs="Tahoma"/>
                <w:color w:val="000000"/>
                <w:sz w:val="20"/>
              </w:rPr>
              <w:t xml:space="preserve"> και την </w:t>
            </w:r>
            <w:r w:rsidRPr="00BD1251">
              <w:rPr>
                <w:rFonts w:ascii="Tahoma" w:hAnsi="Tahoma" w:cs="Tahoma"/>
                <w:b/>
                <w:bCs/>
                <w:color w:val="000000"/>
                <w:sz w:val="20"/>
              </w:rPr>
              <w:t>αύξηση της οργανικής του ύλης</w:t>
            </w:r>
            <w:r w:rsidRPr="00BD1251">
              <w:rPr>
                <w:rFonts w:ascii="Tahoma" w:hAnsi="Tahoma" w:cs="Tahoma"/>
                <w:color w:val="000000"/>
                <w:sz w:val="20"/>
              </w:rPr>
              <w:t>.</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BD1251">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436"/>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413"/>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477"/>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2.2. Ελαχιστοποίηση </w:t>
            </w:r>
            <w:r w:rsidRPr="00BD1251">
              <w:rPr>
                <w:rFonts w:ascii="Tahoma" w:hAnsi="Tahoma" w:cs="Tahoma"/>
                <w:b/>
                <w:bCs/>
                <w:color w:val="000000"/>
                <w:sz w:val="20"/>
              </w:rPr>
              <w:t>αλλοιώσεων στο εδαφικό ανάγλυφο</w:t>
            </w:r>
            <w:r w:rsidRPr="00BD1251">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sz w:val="20"/>
              </w:rPr>
            </w:pPr>
            <w:r w:rsidRPr="00BD1251">
              <w:rPr>
                <w:rFonts w:ascii="Tahoma" w:hAnsi="Tahoma" w:cs="Tahoma"/>
                <w:sz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56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517"/>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289"/>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2.3. Εφαρμογή προγραμμάτων και δράσεων για τη </w:t>
            </w:r>
            <w:r w:rsidRPr="00BD1251">
              <w:rPr>
                <w:rFonts w:ascii="Tahoma" w:hAnsi="Tahoma" w:cs="Tahoma"/>
                <w:b/>
                <w:bCs/>
                <w:color w:val="000000"/>
                <w:sz w:val="20"/>
              </w:rPr>
              <w:t>μείωση των συγκεντρώσεων αζώτου και φωσφόρου στο έδαφος</w:t>
            </w:r>
            <w:r w:rsidRPr="00BD1251">
              <w:rPr>
                <w:rFonts w:ascii="Tahoma" w:hAnsi="Tahoma" w:cs="Tahoma"/>
                <w:color w:val="000000"/>
                <w:sz w:val="20"/>
              </w:rPr>
              <w:t>.</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w:t>
            </w:r>
            <w:r>
              <w:rPr>
                <w:rFonts w:ascii="Tahoma" w:hAnsi="Tahoma" w:cs="Tahoma"/>
                <w:color w:val="000000"/>
                <w:sz w:val="20"/>
              </w:rPr>
              <w:t>ι</w:t>
            </w:r>
            <w:r w:rsidRPr="00BD1251">
              <w:rPr>
                <w:rFonts w:ascii="Tahoma" w:hAnsi="Tahoma" w:cs="Tahoma"/>
                <w:color w:val="000000"/>
                <w:sz w:val="20"/>
              </w:rPr>
              <w:t xml:space="preserve">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265"/>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gridAfter w:val="1"/>
          <w:wAfter w:w="9" w:type="dxa"/>
          <w:trHeight w:val="405"/>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trHeight w:val="475"/>
        </w:trPr>
        <w:tc>
          <w:tcPr>
            <w:tcW w:w="10146"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3. Για την ορθολογική </w:t>
            </w:r>
            <w:r w:rsidRPr="00BD1251">
              <w:rPr>
                <w:rFonts w:ascii="Tahoma" w:hAnsi="Tahoma" w:cs="Tahoma"/>
                <w:b/>
                <w:bCs/>
                <w:color w:val="000000"/>
                <w:sz w:val="20"/>
                <w:u w:val="single"/>
              </w:rPr>
              <w:t>διαχείριση των υδάτινων πόρων και την εξοικονόμηση  νερού</w:t>
            </w:r>
            <w:r w:rsidRPr="00BD1251">
              <w:rPr>
                <w:rFonts w:ascii="Tahoma" w:hAnsi="Tahoma" w:cs="Tahoma"/>
                <w:b/>
                <w:bCs/>
                <w:color w:val="000000"/>
                <w:sz w:val="20"/>
              </w:rPr>
              <w:t xml:space="preserve"> θα</w:t>
            </w:r>
            <w:r w:rsidRPr="00BD1251">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C80CBD" w:rsidRPr="00BD1251" w:rsidTr="00C80CBD">
        <w:trPr>
          <w:gridAfter w:val="1"/>
          <w:wAfter w:w="9" w:type="dxa"/>
          <w:trHeight w:val="425"/>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3.1. Ενθάρρυνση προτάσεων που περιλαμβάνουν πρακτικές </w:t>
            </w:r>
            <w:r w:rsidRPr="00BD1251">
              <w:rPr>
                <w:rFonts w:ascii="Tahoma" w:hAnsi="Tahoma" w:cs="Tahoma"/>
                <w:b/>
                <w:bCs/>
                <w:color w:val="000000"/>
                <w:sz w:val="20"/>
              </w:rPr>
              <w:t>μείωσης κατανάλωσης νερού</w:t>
            </w:r>
            <w:r w:rsidRPr="00BD1251">
              <w:rPr>
                <w:rFonts w:ascii="Tahoma" w:hAnsi="Tahoma" w:cs="Tahoma"/>
                <w:color w:val="000000"/>
                <w:sz w:val="20"/>
              </w:rPr>
              <w:t xml:space="preserve"> από πρωτογενείς υδατικούς πόρους ή/και μείωσης των υγρών αποβλήτων.</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29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40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614"/>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3.2. </w:t>
            </w:r>
            <w:r w:rsidRPr="00BD1251">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BD1251">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w:t>
            </w:r>
            <w:proofErr w:type="spellStart"/>
            <w:r w:rsidRPr="00BD1251">
              <w:rPr>
                <w:rFonts w:ascii="Tahoma" w:hAnsi="Tahoma" w:cs="Tahoma"/>
                <w:color w:val="000000"/>
                <w:sz w:val="20"/>
              </w:rPr>
              <w:t>φυτοπροστατευτικές</w:t>
            </w:r>
            <w:proofErr w:type="spellEnd"/>
            <w:r w:rsidRPr="00BD1251">
              <w:rPr>
                <w:rFonts w:ascii="Tahoma" w:hAnsi="Tahoma" w:cs="Tahoma"/>
                <w:color w:val="000000"/>
                <w:sz w:val="20"/>
              </w:rPr>
              <w:t xml:space="preserve"> ουσίες.</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BD1251">
              <w:rPr>
                <w:rFonts w:ascii="Tahoma" w:hAnsi="Tahoma" w:cs="Tahoma"/>
                <w:color w:val="000000"/>
                <w:sz w:val="20"/>
              </w:rPr>
              <w:t>φυτοπροστατευτικές</w:t>
            </w:r>
            <w:proofErr w:type="spellEnd"/>
            <w:r w:rsidRPr="00BD1251">
              <w:rPr>
                <w:rFonts w:ascii="Tahoma" w:hAnsi="Tahoma" w:cs="Tahoma"/>
                <w:color w:val="000000"/>
                <w:sz w:val="20"/>
              </w:rPr>
              <w:t xml:space="preserve"> ουσίες, όπου </w:t>
            </w:r>
            <w:r w:rsidRPr="00BD1251">
              <w:rPr>
                <w:rFonts w:ascii="Tahoma" w:hAnsi="Tahoma" w:cs="Tahoma"/>
                <w:color w:val="000000"/>
                <w:sz w:val="20"/>
              </w:rPr>
              <w:lastRenderedPageBreak/>
              <w:t>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lastRenderedPageBreak/>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566"/>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68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253"/>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lastRenderedPageBreak/>
              <w:t xml:space="preserve">3.3. Έμφαση σε πρωτοβουλίες που ενισχύουν την  προσαρμογή της γεωργικής παραγωγής </w:t>
            </w:r>
            <w:r w:rsidRPr="00BD1251">
              <w:rPr>
                <w:rFonts w:ascii="Tahoma" w:hAnsi="Tahoma" w:cs="Tahoma"/>
                <w:b/>
                <w:bCs/>
                <w:color w:val="000000"/>
                <w:sz w:val="20"/>
              </w:rPr>
              <w:t>στην κλιματική αλλαγή.</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274"/>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gridAfter w:val="1"/>
          <w:wAfter w:w="9" w:type="dxa"/>
          <w:trHeight w:val="70"/>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trHeight w:val="602"/>
        </w:trPr>
        <w:tc>
          <w:tcPr>
            <w:tcW w:w="10146"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4. Για την μείωση των </w:t>
            </w:r>
            <w:r w:rsidRPr="00BD1251">
              <w:rPr>
                <w:rFonts w:ascii="Tahoma" w:hAnsi="Tahoma" w:cs="Tahoma"/>
                <w:b/>
                <w:bCs/>
                <w:color w:val="000000"/>
                <w:sz w:val="20"/>
                <w:u w:val="single"/>
              </w:rPr>
              <w:t>αερίων ρύπων και των αερίων του θερμοκηπίου</w:t>
            </w:r>
            <w:r w:rsidRPr="00BD1251">
              <w:rPr>
                <w:rFonts w:ascii="Tahoma" w:hAnsi="Tahoma" w:cs="Tahoma"/>
                <w:b/>
                <w:bCs/>
                <w:color w:val="000000"/>
                <w:sz w:val="20"/>
              </w:rPr>
              <w:t>, θα πρέπει μέσω του</w:t>
            </w:r>
            <w:r w:rsidRPr="00BD1251">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C80CBD" w:rsidRPr="00BD1251" w:rsidTr="00C80CBD">
        <w:trPr>
          <w:gridAfter w:val="1"/>
          <w:wAfter w:w="9" w:type="dxa"/>
          <w:trHeight w:val="248"/>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4.1. Ενίσχυση των </w:t>
            </w:r>
            <w:r w:rsidRPr="00BD1251">
              <w:rPr>
                <w:rFonts w:ascii="Tahoma" w:hAnsi="Tahoma" w:cs="Tahoma"/>
                <w:b/>
                <w:bCs/>
                <w:color w:val="000000"/>
                <w:sz w:val="20"/>
              </w:rPr>
              <w:t>δασικών οικοσυστημάτων</w:t>
            </w:r>
            <w:r w:rsidRPr="00BD1251">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397"/>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275"/>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495"/>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4.2. Στα </w:t>
            </w:r>
            <w:r w:rsidRPr="00BD1251">
              <w:rPr>
                <w:rFonts w:ascii="Tahoma" w:hAnsi="Tahoma" w:cs="Tahoma"/>
                <w:b/>
                <w:bCs/>
                <w:color w:val="000000"/>
                <w:sz w:val="20"/>
              </w:rPr>
              <w:t>έργα διαχείρισης αποβλήτων</w:t>
            </w:r>
            <w:r w:rsidRPr="00BD1251">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ελαχιστοποίηση των εκπομπών αερίων του θερμοκηπίου,</w:t>
            </w:r>
            <w:r>
              <w:rPr>
                <w:rFonts w:ascii="Tahoma" w:hAnsi="Tahoma" w:cs="Tahoma"/>
                <w:color w:val="000000"/>
                <w:sz w:val="20"/>
              </w:rPr>
              <w:t xml:space="preserve"> </w:t>
            </w:r>
            <w:r w:rsidRPr="00BD1251">
              <w:rPr>
                <w:rFonts w:ascii="Tahoma" w:hAnsi="Tahoma" w:cs="Tahoma"/>
                <w:color w:val="000000"/>
                <w:sz w:val="20"/>
              </w:rPr>
              <w:t>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431"/>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gridAfter w:val="1"/>
          <w:wAfter w:w="9" w:type="dxa"/>
          <w:trHeight w:val="537"/>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trHeight w:val="553"/>
        </w:trPr>
        <w:tc>
          <w:tcPr>
            <w:tcW w:w="10146"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C80CBD" w:rsidRPr="00BD1251" w:rsidRDefault="00C80CBD" w:rsidP="00D15027">
            <w:pPr>
              <w:spacing w:after="0" w:line="240" w:lineRule="auto"/>
              <w:jc w:val="center"/>
              <w:rPr>
                <w:rFonts w:ascii="Tahoma" w:hAnsi="Tahoma" w:cs="Tahoma"/>
                <w:b/>
                <w:bCs/>
                <w:color w:val="000000"/>
                <w:sz w:val="20"/>
              </w:rPr>
            </w:pPr>
            <w:r w:rsidRPr="00BD1251">
              <w:rPr>
                <w:rFonts w:ascii="Tahoma" w:hAnsi="Tahoma" w:cs="Tahoma"/>
                <w:b/>
                <w:bCs/>
                <w:color w:val="000000"/>
                <w:sz w:val="20"/>
              </w:rPr>
              <w:t xml:space="preserve">5. Για την </w:t>
            </w:r>
            <w:r w:rsidRPr="00BD1251">
              <w:rPr>
                <w:rFonts w:ascii="Tahoma" w:hAnsi="Tahoma" w:cs="Tahoma"/>
                <w:b/>
                <w:bCs/>
                <w:color w:val="000000"/>
                <w:sz w:val="20"/>
                <w:u w:val="single"/>
              </w:rPr>
              <w:t>προστασία  της  πολιτιστικής  κληρονομιάς</w:t>
            </w:r>
            <w:r w:rsidRPr="00BD1251">
              <w:rPr>
                <w:rFonts w:ascii="Tahoma" w:hAnsi="Tahoma" w:cs="Tahoma"/>
                <w:b/>
                <w:bCs/>
                <w:color w:val="000000"/>
                <w:sz w:val="20"/>
              </w:rPr>
              <w:t>,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κατευθύνσει</w:t>
            </w:r>
            <w:r>
              <w:rPr>
                <w:rFonts w:ascii="Tahoma" w:hAnsi="Tahoma" w:cs="Tahoma"/>
                <w:b/>
                <w:bCs/>
                <w:color w:val="000000"/>
                <w:sz w:val="20"/>
              </w:rPr>
              <w:t>ς</w:t>
            </w:r>
            <w:r w:rsidRPr="00BD1251">
              <w:rPr>
                <w:rFonts w:ascii="Tahoma" w:hAnsi="Tahoma" w:cs="Tahoma"/>
                <w:b/>
                <w:bCs/>
                <w:color w:val="000000"/>
                <w:sz w:val="20"/>
              </w:rPr>
              <w:t>:</w:t>
            </w:r>
          </w:p>
        </w:tc>
      </w:tr>
      <w:tr w:rsidR="00C80CBD" w:rsidRPr="00BD1251" w:rsidTr="00C80CBD">
        <w:trPr>
          <w:gridAfter w:val="1"/>
          <w:wAfter w:w="9" w:type="dxa"/>
          <w:trHeight w:val="405"/>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BD1251">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vAlign w:val="bottom"/>
            <w:hideMark/>
          </w:tcPr>
          <w:p w:rsidR="00C80CBD" w:rsidRPr="00BD1251" w:rsidRDefault="00C80CBD" w:rsidP="00D15027">
            <w:pPr>
              <w:spacing w:after="0" w:line="240" w:lineRule="auto"/>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258"/>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gridAfter w:val="1"/>
          <w:wAfter w:w="9" w:type="dxa"/>
          <w:trHeight w:val="559"/>
        </w:trPr>
        <w:tc>
          <w:tcPr>
            <w:tcW w:w="2978"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hideMark/>
          </w:tcPr>
          <w:p w:rsidR="00C80CBD" w:rsidRPr="00BD1251" w:rsidRDefault="00C80CBD" w:rsidP="00D15027">
            <w:pPr>
              <w:spacing w:after="0" w:line="240" w:lineRule="auto"/>
              <w:jc w:val="left"/>
              <w:rPr>
                <w:rFonts w:ascii="Tahoma" w:hAnsi="Tahoma" w:cs="Tahoma"/>
                <w:b/>
                <w:bCs/>
                <w:color w:val="000000"/>
                <w:sz w:val="20"/>
              </w:rPr>
            </w:pPr>
          </w:p>
        </w:tc>
        <w:tc>
          <w:tcPr>
            <w:tcW w:w="1929" w:type="dxa"/>
            <w:vMerge/>
            <w:tcBorders>
              <w:top w:val="nil"/>
              <w:left w:val="single" w:sz="4" w:space="0" w:color="auto"/>
              <w:bottom w:val="single" w:sz="4" w:space="0" w:color="auto"/>
              <w:right w:val="single" w:sz="4" w:space="0" w:color="auto"/>
            </w:tcBorders>
            <w:hideMark/>
          </w:tcPr>
          <w:p w:rsidR="00C80CBD" w:rsidRPr="00BD1251" w:rsidRDefault="00C80CBD" w:rsidP="00D15027">
            <w:pPr>
              <w:spacing w:after="0" w:line="240" w:lineRule="auto"/>
              <w:jc w:val="left"/>
              <w:rPr>
                <w:rFonts w:ascii="Tahoma" w:hAnsi="Tahoma" w:cs="Tahoma"/>
                <w:color w:val="000000"/>
                <w:sz w:val="20"/>
              </w:rPr>
            </w:pPr>
          </w:p>
        </w:tc>
      </w:tr>
      <w:tr w:rsidR="00C80CBD" w:rsidRPr="00BD1251" w:rsidTr="00C80CBD">
        <w:trPr>
          <w:gridAfter w:val="1"/>
          <w:wAfter w:w="9" w:type="dxa"/>
          <w:trHeight w:val="411"/>
        </w:trPr>
        <w:tc>
          <w:tcPr>
            <w:tcW w:w="2978"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xml:space="preserve">5.2 Ο σχεδιασμός των έργων θα πρέπει να επιδιώκει την ενσωμάτωση τρόπων </w:t>
            </w:r>
            <w:r w:rsidRPr="00BD1251">
              <w:rPr>
                <w:rFonts w:ascii="Tahoma" w:hAnsi="Tahoma" w:cs="Tahoma"/>
                <w:b/>
                <w:bCs/>
                <w:color w:val="000000"/>
                <w:sz w:val="20"/>
              </w:rPr>
              <w:t>προβολής και ανάδειξης των ιστορικών και πολιτιστικών στοιχείων</w:t>
            </w:r>
            <w:r w:rsidRPr="00BD1251">
              <w:rPr>
                <w:rFonts w:ascii="Tahoma" w:hAnsi="Tahoma" w:cs="Tahoma"/>
                <w:color w:val="000000"/>
                <w:sz w:val="20"/>
              </w:rPr>
              <w:t xml:space="preserve"> της περιοχής τους.</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w:t>
            </w:r>
            <w:bookmarkStart w:id="0" w:name="_GoBack"/>
            <w:bookmarkEnd w:id="0"/>
            <w:r w:rsidRPr="00BD1251">
              <w:rPr>
                <w:rFonts w:ascii="Tahoma" w:hAnsi="Tahoma" w:cs="Tahoma"/>
                <w:color w:val="000000"/>
                <w:sz w:val="20"/>
              </w:rPr>
              <w:t xml:space="preserve">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ΝΑΙ</w:t>
            </w:r>
          </w:p>
        </w:tc>
        <w:tc>
          <w:tcPr>
            <w:tcW w:w="506" w:type="dxa"/>
            <w:tcBorders>
              <w:top w:val="nil"/>
              <w:left w:val="nil"/>
              <w:bottom w:val="single" w:sz="4" w:space="0" w:color="auto"/>
              <w:right w:val="single" w:sz="4" w:space="0" w:color="auto"/>
            </w:tcBorders>
            <w:shd w:val="clear" w:color="auto" w:fill="auto"/>
            <w:noWrap/>
            <w:hideMark/>
          </w:tcPr>
          <w:p w:rsidR="00C80CBD" w:rsidRPr="00BD1251" w:rsidRDefault="00C80CBD" w:rsidP="00D15027">
            <w:pPr>
              <w:spacing w:after="0" w:line="240" w:lineRule="auto"/>
              <w:jc w:val="left"/>
              <w:rPr>
                <w:rFonts w:ascii="Tahoma" w:hAnsi="Tahoma" w:cs="Tahoma"/>
                <w:color w:val="000000"/>
                <w:sz w:val="20"/>
              </w:rPr>
            </w:pPr>
          </w:p>
        </w:tc>
        <w:tc>
          <w:tcPr>
            <w:tcW w:w="1929" w:type="dxa"/>
            <w:vMerge w:val="restart"/>
            <w:tcBorders>
              <w:top w:val="nil"/>
              <w:left w:val="single" w:sz="4" w:space="0" w:color="auto"/>
              <w:bottom w:val="single" w:sz="4" w:space="0" w:color="auto"/>
              <w:right w:val="single" w:sz="4" w:space="0" w:color="auto"/>
            </w:tcBorders>
            <w:shd w:val="clear" w:color="auto" w:fill="auto"/>
            <w:hideMark/>
          </w:tcPr>
          <w:p w:rsidR="00C80CBD" w:rsidRPr="00BD1251" w:rsidRDefault="00C80CBD" w:rsidP="00D15027">
            <w:pPr>
              <w:spacing w:after="0" w:line="240" w:lineRule="auto"/>
              <w:jc w:val="left"/>
              <w:rPr>
                <w:rFonts w:ascii="Tahoma" w:hAnsi="Tahoma" w:cs="Tahoma"/>
                <w:color w:val="000000"/>
                <w:sz w:val="20"/>
              </w:rPr>
            </w:pPr>
            <w:r w:rsidRPr="00BD1251">
              <w:rPr>
                <w:rFonts w:ascii="Tahoma" w:hAnsi="Tahoma" w:cs="Tahoma"/>
                <w:color w:val="000000"/>
                <w:sz w:val="20"/>
              </w:rPr>
              <w:t> </w:t>
            </w:r>
          </w:p>
        </w:tc>
      </w:tr>
      <w:tr w:rsidR="00C80CBD" w:rsidRPr="00BD1251" w:rsidTr="00C80CBD">
        <w:trPr>
          <w:gridAfter w:val="1"/>
          <w:wAfter w:w="9" w:type="dxa"/>
          <w:trHeight w:val="289"/>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ΌΧΙ</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r w:rsidR="00C80CBD" w:rsidRPr="00BD1251" w:rsidTr="00C80CBD">
        <w:trPr>
          <w:gridAfter w:val="1"/>
          <w:wAfter w:w="9" w:type="dxa"/>
          <w:trHeight w:val="409"/>
        </w:trPr>
        <w:tc>
          <w:tcPr>
            <w:tcW w:w="2978"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3827" w:type="dxa"/>
            <w:vMerge/>
            <w:tcBorders>
              <w:top w:val="nil"/>
              <w:left w:val="single" w:sz="4" w:space="0" w:color="auto"/>
              <w:bottom w:val="single" w:sz="4" w:space="0" w:color="000000"/>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color w:val="000000"/>
                <w:sz w:val="20"/>
              </w:rPr>
            </w:pPr>
            <w:r w:rsidRPr="00BD1251">
              <w:rPr>
                <w:rFonts w:ascii="Tahoma" w:hAnsi="Tahoma" w:cs="Tahoma"/>
                <w:color w:val="000000"/>
                <w:sz w:val="20"/>
              </w:rPr>
              <w:t>ΔΕΝ ΑΦΟΡΑ</w:t>
            </w:r>
          </w:p>
        </w:tc>
        <w:tc>
          <w:tcPr>
            <w:tcW w:w="506" w:type="dxa"/>
            <w:tcBorders>
              <w:top w:val="nil"/>
              <w:left w:val="nil"/>
              <w:bottom w:val="single" w:sz="4" w:space="0" w:color="auto"/>
              <w:right w:val="single" w:sz="4" w:space="0" w:color="auto"/>
            </w:tcBorders>
            <w:shd w:val="clear" w:color="auto" w:fill="auto"/>
            <w:noWrap/>
            <w:vAlign w:val="center"/>
            <w:hideMark/>
          </w:tcPr>
          <w:p w:rsidR="00C80CBD" w:rsidRPr="00BD1251" w:rsidRDefault="00C80CBD" w:rsidP="00D15027">
            <w:pPr>
              <w:spacing w:after="0" w:line="240" w:lineRule="auto"/>
              <w:jc w:val="center"/>
              <w:rPr>
                <w:rFonts w:ascii="Tahoma" w:hAnsi="Tahoma" w:cs="Tahoma"/>
                <w:b/>
                <w:bCs/>
                <w:color w:val="000000"/>
                <w:sz w:val="20"/>
              </w:rPr>
            </w:pPr>
          </w:p>
        </w:tc>
        <w:tc>
          <w:tcPr>
            <w:tcW w:w="1929" w:type="dxa"/>
            <w:vMerge/>
            <w:tcBorders>
              <w:top w:val="nil"/>
              <w:left w:val="single" w:sz="4" w:space="0" w:color="auto"/>
              <w:bottom w:val="single" w:sz="4" w:space="0" w:color="auto"/>
              <w:right w:val="single" w:sz="4" w:space="0" w:color="auto"/>
            </w:tcBorders>
            <w:vAlign w:val="center"/>
            <w:hideMark/>
          </w:tcPr>
          <w:p w:rsidR="00C80CBD" w:rsidRPr="00BD1251" w:rsidRDefault="00C80CBD" w:rsidP="00D15027">
            <w:pPr>
              <w:spacing w:after="0" w:line="240" w:lineRule="auto"/>
              <w:rPr>
                <w:rFonts w:ascii="Tahoma" w:hAnsi="Tahoma" w:cs="Tahoma"/>
                <w:color w:val="000000"/>
                <w:sz w:val="20"/>
              </w:rPr>
            </w:pPr>
          </w:p>
        </w:tc>
      </w:tr>
    </w:tbl>
    <w:p w:rsidR="00B82223" w:rsidRDefault="00B82223" w:rsidP="00B82223">
      <w:pPr>
        <w:ind w:left="360"/>
        <w:rPr>
          <w:rFonts w:asciiTheme="minorHAnsi" w:hAnsiTheme="minorHAnsi" w:cs="Arial"/>
          <w:szCs w:val="22"/>
        </w:rPr>
      </w:pPr>
    </w:p>
    <w:p w:rsidR="00B82223" w:rsidRDefault="00B82223" w:rsidP="00B82223">
      <w:pPr>
        <w:ind w:left="360"/>
        <w:rPr>
          <w:rFonts w:asciiTheme="minorHAnsi" w:hAnsiTheme="minorHAnsi" w:cs="Arial"/>
          <w:szCs w:val="22"/>
        </w:rPr>
      </w:pPr>
      <w:r>
        <w:rPr>
          <w:rFonts w:asciiTheme="minorHAnsi" w:hAnsiTheme="minorHAnsi" w:cs="Arial"/>
          <w:szCs w:val="22"/>
        </w:rPr>
        <w:t>Τόπος, Ημερομηνία</w:t>
      </w:r>
    </w:p>
    <w:p w:rsidR="00B82223" w:rsidRDefault="00B82223" w:rsidP="00B82223">
      <w:pPr>
        <w:ind w:left="360"/>
        <w:rPr>
          <w:rFonts w:asciiTheme="minorHAnsi" w:hAnsiTheme="minorHAnsi" w:cs="Arial"/>
          <w:szCs w:val="22"/>
        </w:rPr>
      </w:pPr>
    </w:p>
    <w:p w:rsidR="00B82223" w:rsidRDefault="00B82223" w:rsidP="00B82223">
      <w:pPr>
        <w:ind w:left="360"/>
        <w:rPr>
          <w:rFonts w:asciiTheme="minorHAnsi" w:hAnsiTheme="minorHAnsi" w:cs="Arial"/>
          <w:szCs w:val="22"/>
        </w:rPr>
      </w:pPr>
    </w:p>
    <w:p w:rsidR="00B82223" w:rsidRDefault="00B82223" w:rsidP="00B82223">
      <w:pPr>
        <w:ind w:left="360"/>
        <w:rPr>
          <w:rFonts w:asciiTheme="minorHAnsi" w:hAnsiTheme="minorHAnsi" w:cs="Arial"/>
          <w:szCs w:val="22"/>
        </w:rPr>
      </w:pPr>
      <w:r>
        <w:rPr>
          <w:rFonts w:asciiTheme="minorHAnsi" w:hAnsiTheme="minorHAnsi" w:cs="Arial"/>
          <w:szCs w:val="22"/>
        </w:rPr>
        <w:t xml:space="preserve">Ο Δικαιούχος </w:t>
      </w:r>
      <w:r w:rsidRPr="0062370D">
        <w:rPr>
          <w:rFonts w:asciiTheme="minorHAnsi" w:hAnsiTheme="minorHAnsi" w:cs="Arial"/>
          <w:b/>
          <w:szCs w:val="22"/>
        </w:rPr>
        <w:t>ή</w:t>
      </w:r>
      <w:r>
        <w:rPr>
          <w:rFonts w:asciiTheme="minorHAnsi" w:hAnsiTheme="minorHAnsi" w:cs="Arial"/>
          <w:szCs w:val="22"/>
        </w:rPr>
        <w:t xml:space="preserve"> Για τον δικαιούχο</w:t>
      </w:r>
    </w:p>
    <w:p w:rsidR="000D7E93" w:rsidRDefault="00B82223" w:rsidP="00B82223">
      <w:pPr>
        <w:ind w:left="360"/>
      </w:pPr>
      <w:r>
        <w:rPr>
          <w:rFonts w:asciiTheme="minorHAnsi" w:hAnsiTheme="minorHAnsi" w:cs="Arial"/>
          <w:szCs w:val="22"/>
        </w:rPr>
        <w:t>Ονοματεπώνυμο, σφραγίδα, υπογραφή</w:t>
      </w:r>
    </w:p>
    <w:sectPr w:rsidR="000D7E93" w:rsidSect="005341FA">
      <w:footerReference w:type="default" r:id="rId8"/>
      <w:pgSz w:w="11906" w:h="16838"/>
      <w:pgMar w:top="993"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57C" w:rsidRDefault="0005557C" w:rsidP="0005557C">
      <w:pPr>
        <w:spacing w:after="0" w:line="240" w:lineRule="auto"/>
      </w:pPr>
      <w:r>
        <w:separator/>
      </w:r>
    </w:p>
  </w:endnote>
  <w:endnote w:type="continuationSeparator" w:id="0">
    <w:p w:rsidR="0005557C" w:rsidRDefault="0005557C" w:rsidP="000555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91882"/>
      <w:docPartObj>
        <w:docPartGallery w:val="Page Numbers (Bottom of Page)"/>
        <w:docPartUnique/>
      </w:docPartObj>
    </w:sdtPr>
    <w:sdtEndPr>
      <w:rPr>
        <w:rFonts w:asciiTheme="minorHAnsi" w:hAnsiTheme="minorHAnsi"/>
        <w:sz w:val="18"/>
        <w:szCs w:val="18"/>
      </w:rPr>
    </w:sdtEndPr>
    <w:sdtContent>
      <w:p w:rsidR="0005557C" w:rsidRPr="0005557C" w:rsidRDefault="00080E7B">
        <w:pPr>
          <w:pStyle w:val="a4"/>
          <w:jc w:val="right"/>
          <w:rPr>
            <w:rFonts w:asciiTheme="minorHAnsi" w:hAnsiTheme="minorHAnsi"/>
            <w:sz w:val="18"/>
            <w:szCs w:val="18"/>
          </w:rPr>
        </w:pPr>
        <w:r w:rsidRPr="0005557C">
          <w:rPr>
            <w:rFonts w:asciiTheme="minorHAnsi" w:hAnsiTheme="minorHAnsi"/>
            <w:sz w:val="18"/>
            <w:szCs w:val="18"/>
          </w:rPr>
          <w:fldChar w:fldCharType="begin"/>
        </w:r>
        <w:r w:rsidR="0005557C" w:rsidRPr="0005557C">
          <w:rPr>
            <w:rFonts w:asciiTheme="minorHAnsi" w:hAnsiTheme="minorHAnsi"/>
            <w:sz w:val="18"/>
            <w:szCs w:val="18"/>
          </w:rPr>
          <w:instrText xml:space="preserve"> PAGE   \* MERGEFORMAT </w:instrText>
        </w:r>
        <w:r w:rsidRPr="0005557C">
          <w:rPr>
            <w:rFonts w:asciiTheme="minorHAnsi" w:hAnsiTheme="minorHAnsi"/>
            <w:sz w:val="18"/>
            <w:szCs w:val="18"/>
          </w:rPr>
          <w:fldChar w:fldCharType="separate"/>
        </w:r>
        <w:r w:rsidR="00612BAB">
          <w:rPr>
            <w:rFonts w:asciiTheme="minorHAnsi" w:hAnsiTheme="minorHAnsi"/>
            <w:noProof/>
            <w:sz w:val="18"/>
            <w:szCs w:val="18"/>
          </w:rPr>
          <w:t>1</w:t>
        </w:r>
        <w:r w:rsidRPr="0005557C">
          <w:rPr>
            <w:rFonts w:asciiTheme="minorHAnsi" w:hAnsiTheme="minorHAnsi"/>
            <w:sz w:val="18"/>
            <w:szCs w:val="18"/>
          </w:rPr>
          <w:fldChar w:fldCharType="end"/>
        </w:r>
      </w:p>
    </w:sdtContent>
  </w:sdt>
  <w:p w:rsidR="0005557C" w:rsidRDefault="000555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57C" w:rsidRDefault="0005557C" w:rsidP="0005557C">
      <w:pPr>
        <w:spacing w:after="0" w:line="240" w:lineRule="auto"/>
      </w:pPr>
      <w:r>
        <w:separator/>
      </w:r>
    </w:p>
  </w:footnote>
  <w:footnote w:type="continuationSeparator" w:id="0">
    <w:p w:rsidR="0005557C" w:rsidRDefault="0005557C" w:rsidP="000555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C80CBD"/>
    <w:rsid w:val="00042B6C"/>
    <w:rsid w:val="0005557C"/>
    <w:rsid w:val="00080E7B"/>
    <w:rsid w:val="000D7E93"/>
    <w:rsid w:val="00115E61"/>
    <w:rsid w:val="003B5416"/>
    <w:rsid w:val="004D5108"/>
    <w:rsid w:val="005341FA"/>
    <w:rsid w:val="005715D1"/>
    <w:rsid w:val="005716AE"/>
    <w:rsid w:val="00612BAB"/>
    <w:rsid w:val="007620A4"/>
    <w:rsid w:val="00816F71"/>
    <w:rsid w:val="00880ACA"/>
    <w:rsid w:val="00986538"/>
    <w:rsid w:val="00B82223"/>
    <w:rsid w:val="00C759D3"/>
    <w:rsid w:val="00C80CBD"/>
    <w:rsid w:val="00D955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CBD"/>
    <w:pPr>
      <w:spacing w:after="60" w:line="360" w:lineRule="auto"/>
      <w:jc w:val="both"/>
    </w:pPr>
    <w:rPr>
      <w:rFonts w:ascii="Arial" w:eastAsia="Times New Roman" w:hAnsi="Arial" w:cs="Times New Roman"/>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557C"/>
    <w:pPr>
      <w:tabs>
        <w:tab w:val="center" w:pos="4153"/>
        <w:tab w:val="right" w:pos="8306"/>
      </w:tabs>
      <w:spacing w:after="0" w:line="240" w:lineRule="auto"/>
    </w:pPr>
  </w:style>
  <w:style w:type="character" w:customStyle="1" w:styleId="Char">
    <w:name w:val="Κεφαλίδα Char"/>
    <w:basedOn w:val="a0"/>
    <w:link w:val="a3"/>
    <w:uiPriority w:val="99"/>
    <w:semiHidden/>
    <w:rsid w:val="0005557C"/>
    <w:rPr>
      <w:rFonts w:ascii="Arial" w:eastAsia="Times New Roman" w:hAnsi="Arial" w:cs="Times New Roman"/>
      <w:szCs w:val="20"/>
      <w:lang w:eastAsia="el-GR"/>
    </w:rPr>
  </w:style>
  <w:style w:type="paragraph" w:styleId="a4">
    <w:name w:val="footer"/>
    <w:basedOn w:val="a"/>
    <w:link w:val="Char0"/>
    <w:uiPriority w:val="99"/>
    <w:unhideWhenUsed/>
    <w:rsid w:val="0005557C"/>
    <w:pPr>
      <w:tabs>
        <w:tab w:val="center" w:pos="4153"/>
        <w:tab w:val="right" w:pos="8306"/>
      </w:tabs>
      <w:spacing w:after="0" w:line="240" w:lineRule="auto"/>
    </w:pPr>
  </w:style>
  <w:style w:type="character" w:customStyle="1" w:styleId="Char0">
    <w:name w:val="Υποσέλιδο Char"/>
    <w:basedOn w:val="a0"/>
    <w:link w:val="a4"/>
    <w:uiPriority w:val="99"/>
    <w:rsid w:val="0005557C"/>
    <w:rPr>
      <w:rFonts w:ascii="Arial" w:eastAsia="Times New Roman" w:hAnsi="Arial" w:cs="Times New Roman"/>
      <w:szCs w:val="20"/>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1358</Words>
  <Characters>7334</Characters>
  <Application>Microsoft Office Word</Application>
  <DocSecurity>0</DocSecurity>
  <Lines>61</Lines>
  <Paragraphs>17</Paragraphs>
  <ScaleCrop>false</ScaleCrop>
  <Company/>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ΖΗΣΟΠΟΥΛΟΣ</dc:creator>
  <cp:lastModifiedBy>ΖΗΣΟΠΟΥΛΟΣ</cp:lastModifiedBy>
  <cp:revision>12</cp:revision>
  <dcterms:created xsi:type="dcterms:W3CDTF">2018-03-08T11:32:00Z</dcterms:created>
  <dcterms:modified xsi:type="dcterms:W3CDTF">2023-07-19T11:13:00Z</dcterms:modified>
</cp:coreProperties>
</file>